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C8" w:rsidRPr="001F6957" w:rsidRDefault="0057343B" w:rsidP="00D230C8">
      <w:pPr>
        <w:spacing w:after="120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71A3C">
        <w:rPr>
          <w:rFonts w:ascii="Tahoma" w:hAnsi="Tahoma" w:cs="Tahoma"/>
        </w:rPr>
        <w:t>Barlinek 14</w:t>
      </w:r>
      <w:r>
        <w:rPr>
          <w:rFonts w:ascii="Tahoma" w:hAnsi="Tahoma" w:cs="Tahoma"/>
        </w:rPr>
        <w:t>.0</w:t>
      </w:r>
      <w:r w:rsidR="00171A3C">
        <w:rPr>
          <w:rFonts w:ascii="Tahoma" w:hAnsi="Tahoma" w:cs="Tahoma"/>
        </w:rPr>
        <w:t>6</w:t>
      </w:r>
      <w:r w:rsidR="00D230C8">
        <w:rPr>
          <w:rFonts w:ascii="Tahoma" w:hAnsi="Tahoma" w:cs="Tahoma"/>
        </w:rPr>
        <w:t>.2016</w:t>
      </w:r>
    </w:p>
    <w:p w:rsidR="00D230C8" w:rsidRPr="00F07F85" w:rsidRDefault="00D230C8" w:rsidP="00D230C8">
      <w:pPr>
        <w:spacing w:after="120"/>
        <w:rPr>
          <w:rFonts w:ascii="Tahoma" w:hAnsi="Tahoma" w:cs="Tahoma"/>
          <w:b/>
        </w:rPr>
      </w:pPr>
    </w:p>
    <w:p w:rsidR="0057343B" w:rsidRDefault="0057343B" w:rsidP="0057343B">
      <w:pPr>
        <w:spacing w:after="120"/>
        <w:ind w:firstLine="102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Tahoma"/>
          <w:b/>
          <w:sz w:val="32"/>
        </w:rPr>
        <w:t>Informacja o wyniku postępowania</w:t>
      </w:r>
    </w:p>
    <w:p w:rsidR="00D230C8" w:rsidRPr="00D230C8" w:rsidRDefault="00171A3C" w:rsidP="0057343B">
      <w:pPr>
        <w:spacing w:after="120"/>
        <w:ind w:firstLine="102"/>
        <w:jc w:val="center"/>
        <w:rPr>
          <w:rFonts w:ascii="Arial Narrow" w:hAnsi="Arial Narrow"/>
          <w:b/>
          <w:i/>
          <w:sz w:val="24"/>
          <w:szCs w:val="24"/>
        </w:rPr>
      </w:pPr>
      <w:r w:rsidRPr="00171A3C">
        <w:rPr>
          <w:rFonts w:ascii="Tahoma" w:hAnsi="Tahoma" w:cs="Tahoma"/>
        </w:rPr>
        <w:t>CNM2 Projektowanie techniczne oraz dostawa elementów niezbędnych do budowy linii pilotażowej.</w:t>
      </w:r>
      <w:r>
        <w:rPr>
          <w:rFonts w:ascii="Tahoma" w:hAnsi="Tahoma" w:cs="Tahoma"/>
        </w:rPr>
        <w:t xml:space="preserve"> </w:t>
      </w:r>
      <w:r w:rsidR="0057343B" w:rsidRPr="00DB192E">
        <w:rPr>
          <w:rFonts w:ascii="Tahoma" w:hAnsi="Tahoma" w:cs="Tahoma"/>
        </w:rPr>
        <w:t>Nr BBS/WP4/</w:t>
      </w:r>
      <w:r>
        <w:rPr>
          <w:rFonts w:ascii="Tahoma" w:hAnsi="Tahoma" w:cs="Tahoma"/>
        </w:rPr>
        <w:t>2</w:t>
      </w:r>
      <w:r w:rsidR="0057343B" w:rsidRPr="00DB192E">
        <w:rPr>
          <w:rFonts w:ascii="Tahoma" w:hAnsi="Tahoma" w:cs="Tahoma"/>
        </w:rPr>
        <w:t>/2016</w:t>
      </w:r>
      <w:r w:rsidR="0057343B" w:rsidRPr="00DB192E">
        <w:rPr>
          <w:rFonts w:ascii="Tahoma" w:hAnsi="Tahoma" w:cs="Tahoma"/>
        </w:rPr>
        <w:tab/>
      </w:r>
    </w:p>
    <w:p w:rsidR="0002647F" w:rsidRDefault="00955667"/>
    <w:p w:rsidR="00D230C8" w:rsidRDefault="0057343B" w:rsidP="00D230C8">
      <w:pPr>
        <w:tabs>
          <w:tab w:val="left" w:pos="7413"/>
        </w:tabs>
      </w:pPr>
      <w:r>
        <w:t xml:space="preserve">Do realizacji zamówienia wybrano firmę: </w:t>
      </w:r>
      <w:r w:rsidR="00171A3C">
        <w:rPr>
          <w:rFonts w:ascii="Arial Narrow" w:hAnsi="Arial Narrow"/>
        </w:rPr>
        <w:t xml:space="preserve">Techniczna Obsługa Produkcji „Top-Serwis” Marian </w:t>
      </w:r>
      <w:proofErr w:type="spellStart"/>
      <w:r w:rsidR="00171A3C">
        <w:rPr>
          <w:rFonts w:ascii="Arial Narrow" w:hAnsi="Arial Narrow"/>
        </w:rPr>
        <w:t>Kłonowski</w:t>
      </w:r>
      <w:proofErr w:type="spellEnd"/>
      <w:r w:rsidR="00171A3C">
        <w:rPr>
          <w:rFonts w:ascii="Arial Narrow" w:hAnsi="Arial Narrow"/>
        </w:rPr>
        <w:t>,</w:t>
      </w:r>
      <w:bookmarkStart w:id="0" w:name="_GoBack"/>
      <w:bookmarkEnd w:id="0"/>
      <w:r w:rsidRPr="0057343B">
        <w:rPr>
          <w:rFonts w:ascii="Arial Narrow" w:hAnsi="Arial Narrow"/>
        </w:rPr>
        <w:br/>
      </w:r>
      <w:r>
        <w:t>która uzyskała najwyższą liczbę punktów.</w:t>
      </w:r>
    </w:p>
    <w:p w:rsidR="0057343B" w:rsidRDefault="0057343B" w:rsidP="00D230C8">
      <w:pPr>
        <w:tabs>
          <w:tab w:val="left" w:pos="7413"/>
        </w:tabs>
      </w:pPr>
    </w:p>
    <w:sectPr w:rsidR="005734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67" w:rsidRDefault="00955667" w:rsidP="00D230C8">
      <w:pPr>
        <w:spacing w:after="0" w:line="240" w:lineRule="auto"/>
      </w:pPr>
      <w:r>
        <w:separator/>
      </w:r>
    </w:p>
  </w:endnote>
  <w:endnote w:type="continuationSeparator" w:id="0">
    <w:p w:rsidR="00955667" w:rsidRDefault="00955667" w:rsidP="00D23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67" w:rsidRDefault="00955667" w:rsidP="00D230C8">
      <w:pPr>
        <w:spacing w:after="0" w:line="240" w:lineRule="auto"/>
      </w:pPr>
      <w:r>
        <w:separator/>
      </w:r>
    </w:p>
  </w:footnote>
  <w:footnote w:type="continuationSeparator" w:id="0">
    <w:p w:rsidR="00955667" w:rsidRDefault="00955667" w:rsidP="00D23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C8" w:rsidRDefault="0057343B" w:rsidP="00D230C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editId="36B11C9B">
              <wp:simplePos x="0" y="0"/>
              <wp:positionH relativeFrom="column">
                <wp:posOffset>1433972</wp:posOffset>
              </wp:positionH>
              <wp:positionV relativeFrom="paragraph">
                <wp:posOffset>-237689</wp:posOffset>
              </wp:positionV>
              <wp:extent cx="3234519" cy="648269"/>
              <wp:effectExtent l="0" t="0" r="444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4519" cy="648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343B" w:rsidRDefault="0057343B" w:rsidP="0057343B">
                          <w:pPr>
                            <w:jc w:val="right"/>
                          </w:pPr>
                          <w:r w:rsidRPr="0057343B"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 xml:space="preserve">Projekt „Podniesienie efektywności wykorzystania surowca drzewnego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br/>
                          </w:r>
                          <w:r w:rsidRPr="0057343B"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>w procesach produkcji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 xml:space="preserve"> </w:t>
                          </w:r>
                          <w:r w:rsidRPr="0057343B"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 xml:space="preserve">w przemyśle” jest współfinansowany </w:t>
                          </w:r>
                          <w:r w:rsidRPr="0057343B">
                            <w:rPr>
                              <w:rFonts w:ascii="Arial" w:hAnsi="Arial" w:cs="Arial"/>
                              <w:sz w:val="14"/>
                              <w:szCs w:val="20"/>
                            </w:rPr>
                            <w:t xml:space="preserve">przez Narodowe Centrum Badań i Rozwoju w ramach </w:t>
                          </w:r>
                          <w:r w:rsidRPr="0057343B">
                            <w:rPr>
                              <w:rFonts w:ascii="Arial" w:hAnsi="Arial" w:cs="Arial"/>
                              <w:color w:val="000000"/>
                              <w:sz w:val="14"/>
                              <w:szCs w:val="20"/>
                            </w:rPr>
                            <w:t>Strategicznego programu badań naukowych i prac rozwojowych „Środowisko naturalne, rolnictwo i leśnictwo” – BIOSTRATEG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2.9pt;margin-top:-18.7pt;width:254.7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" stroked="f">
              <v:textbox>
                <w:txbxContent>
                  <w:p w:rsidR="0057343B" w:rsidRDefault="0057343B" w:rsidP="0057343B">
                    <w:pPr>
                      <w:jc w:val="right"/>
                    </w:pPr>
                    <w:r w:rsidRPr="0057343B"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 xml:space="preserve">Projekt „Podniesienie efektywności wykorzystania surowca drzewnego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br/>
                    </w:r>
                    <w:r w:rsidRPr="0057343B"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>w procesach produkcji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 xml:space="preserve"> </w:t>
                    </w:r>
                    <w:r w:rsidRPr="0057343B"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 xml:space="preserve">w przemyśle” jest współfinansowany </w:t>
                    </w:r>
                    <w:r w:rsidRPr="0057343B">
                      <w:rPr>
                        <w:rFonts w:ascii="Arial" w:hAnsi="Arial" w:cs="Arial"/>
                        <w:sz w:val="14"/>
                        <w:szCs w:val="20"/>
                      </w:rPr>
                      <w:t xml:space="preserve">przez Narodowe Centrum Badań i Rozwoju w ramach </w:t>
                    </w:r>
                    <w:r w:rsidRPr="0057343B">
                      <w:rPr>
                        <w:rFonts w:ascii="Arial" w:hAnsi="Arial" w:cs="Arial"/>
                        <w:color w:val="000000"/>
                        <w:sz w:val="14"/>
                        <w:szCs w:val="20"/>
                      </w:rPr>
                      <w:t>Strategicznego programu badań naukowych i prac rozwojowych „Środowisko naturalne, rolnictwo i leśnictwo” – BIOSTRATEG</w:t>
                    </w:r>
                  </w:p>
                </w:txbxContent>
              </v:textbox>
            </v:shape>
          </w:pict>
        </mc:Fallback>
      </mc:AlternateContent>
    </w:r>
    <w:r w:rsidR="00D230C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64168D7" wp14:editId="465FE58F">
          <wp:simplePos x="0" y="0"/>
          <wp:positionH relativeFrom="column">
            <wp:posOffset>4621530</wp:posOffset>
          </wp:positionH>
          <wp:positionV relativeFrom="paragraph">
            <wp:posOffset>-297180</wp:posOffset>
          </wp:positionV>
          <wp:extent cx="1372235" cy="932815"/>
          <wp:effectExtent l="0" t="0" r="0" b="635"/>
          <wp:wrapNone/>
          <wp:docPr id="2" name="Obraz 2" descr="http://tse1.mm.bing.net/th?&amp;id=OIP.M23a8a27e745df25e637f5544f2253e66o0&amp;w=300&amp;h=300&amp;c=0&amp;pid=1.9&amp;rs=0&amp;p=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tse1.mm.bing.net/th?&amp;id=OIP.M23a8a27e745df25e637f5544f2253e66o0&amp;w=300&amp;h=300&amp;c=0&amp;pid=1.9&amp;rs=0&amp;p=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30C8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7F676B0" wp14:editId="753432AC">
          <wp:simplePos x="0" y="0"/>
          <wp:positionH relativeFrom="column">
            <wp:posOffset>-84455</wp:posOffset>
          </wp:positionH>
          <wp:positionV relativeFrom="paragraph">
            <wp:posOffset>-53340</wp:posOffset>
          </wp:positionV>
          <wp:extent cx="1419225" cy="496570"/>
          <wp:effectExtent l="0" t="0" r="9525" b="0"/>
          <wp:wrapSquare wrapText="bothSides"/>
          <wp:docPr id="1" name="Obraz 1" descr="C:\Users\rcholewinski\Desktop\ncbr_logo_z_czerwonym_napis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rcholewinski\Desktop\ncbr_logo_z_czerwonym_napisem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30C8" w:rsidRDefault="00D230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1FD"/>
    <w:multiLevelType w:val="multilevel"/>
    <w:tmpl w:val="5D7AA490"/>
    <w:lvl w:ilvl="0">
      <w:start w:val="5"/>
      <w:numFmt w:val="decimal"/>
      <w:lvlText w:val="%1"/>
      <w:lvlJc w:val="left"/>
      <w:pPr>
        <w:ind w:left="600" w:hanging="60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694" w:hanging="60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ascii="Calibri" w:hAnsi="Calibri" w:hint="default"/>
      </w:rPr>
    </w:lvl>
    <w:lvl w:ilvl="3">
      <w:start w:val="2"/>
      <w:numFmt w:val="decimal"/>
      <w:lvlText w:val="%1.%2.%3.%4"/>
      <w:lvlJc w:val="left"/>
      <w:pPr>
        <w:ind w:left="1002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96" w:hanging="72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hAnsi="Calibri" w:hint="default"/>
      </w:rPr>
    </w:lvl>
  </w:abstractNum>
  <w:abstractNum w:abstractNumId="1">
    <w:nsid w:val="0E661BF8"/>
    <w:multiLevelType w:val="multilevel"/>
    <w:tmpl w:val="198ED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77123417"/>
    <w:multiLevelType w:val="hybridMultilevel"/>
    <w:tmpl w:val="05284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67665"/>
    <w:multiLevelType w:val="multilevel"/>
    <w:tmpl w:val="5D7AA490"/>
    <w:lvl w:ilvl="0">
      <w:start w:val="5"/>
      <w:numFmt w:val="decimal"/>
      <w:lvlText w:val="%1"/>
      <w:lvlJc w:val="left"/>
      <w:pPr>
        <w:ind w:left="600" w:hanging="60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694" w:hanging="60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ascii="Calibri" w:hAnsi="Calibri" w:hint="default"/>
      </w:rPr>
    </w:lvl>
    <w:lvl w:ilvl="3">
      <w:start w:val="2"/>
      <w:numFmt w:val="decimal"/>
      <w:lvlText w:val="%1.%2.%3.%4"/>
      <w:lvlJc w:val="left"/>
      <w:pPr>
        <w:ind w:left="1002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96" w:hanging="72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644" w:hanging="108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C8"/>
    <w:rsid w:val="00062941"/>
    <w:rsid w:val="00167DBA"/>
    <w:rsid w:val="00171A3C"/>
    <w:rsid w:val="0057343B"/>
    <w:rsid w:val="00955667"/>
    <w:rsid w:val="00D230C8"/>
    <w:rsid w:val="00F4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0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0C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30C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0C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0C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30C8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4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barlinek+logo&amp;view=detailv2&amp;&amp;id=5A4409539A47FFACE9643649ECD11D70A3DE8043&amp;selectedIndex=0&amp;ccid=I6iifnRd&amp;simid=608023398203917172&amp;thid=OIP.M23a8a27e745df25e637f5544f2253e66o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Barlinek Group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Cholewiński Robert</dc:creator>
  <cp:lastModifiedBy>Cholewiński Robert</cp:lastModifiedBy>
  <cp:revision>2</cp:revision>
  <cp:lastPrinted>2017-03-23T18:08:00Z</cp:lastPrinted>
  <dcterms:created xsi:type="dcterms:W3CDTF">2017-03-23T18:08:00Z</dcterms:created>
  <dcterms:modified xsi:type="dcterms:W3CDTF">2017-03-23T18:08:00Z</dcterms:modified>
</cp:coreProperties>
</file>